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Association General Meeting, Friday, January 5, 2024 at 8:00 am-8:20 am in the Cafeteria (Where Kindergarten sits).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Welcome/Call to Order </w:t>
      </w:r>
      <w:r w:rsidDel="00000000" w:rsidR="00000000" w:rsidRPr="00000000">
        <w:rPr>
          <w:b w:val="1"/>
          <w:sz w:val="24"/>
          <w:szCs w:val="24"/>
          <w:rtl w:val="0"/>
        </w:rPr>
        <w:t xml:space="preserve">(Priscilla)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Teacher’s Lounge/Library Updates </w:t>
      </w:r>
      <w:r w:rsidDel="00000000" w:rsidR="00000000" w:rsidRPr="00000000">
        <w:rPr>
          <w:b w:val="1"/>
          <w:sz w:val="24"/>
          <w:szCs w:val="24"/>
          <w:rtl w:val="0"/>
        </w:rPr>
        <w:t xml:space="preserve">(Christen/Priscilla)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Scholastic Book Fair Update/Profit Split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-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Require Vote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(Priscilla/Sophie)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January Budget Update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(Sophie/Priscilla)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School Communication Survey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(Andrea/Priscilla)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Adjourn/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Next Meeting February 2, 2024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Asamblea General de la Asociación de Padres 5 de Enero 2024 a las 8:00-8:20 am</w:t>
      </w:r>
    </w:p>
    <w:p w:rsidR="00000000" w:rsidDel="00000000" w:rsidP="00000000" w:rsidRDefault="00000000" w:rsidRPr="00000000" w14:paraId="0000001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la cafetería donde se sientan los Jardin de Infantes. 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Bienvenidos/Convocar la reunión para ordenar-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(Priscilla)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Proyectos-Sala de Maestros y Librería- 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(Christen y Priscilla)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Feria de Libros -Scholastics/división de ganancias-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Requiere Voto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(Priscilla y Sophie)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Actualización del Presupuesto de Enero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(Sophie y Priscilla)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Encuesta de comunicación escolar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(Andrea y Priscilla)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360" w:lineRule="auto"/>
        <w:ind w:left="720" w:hanging="360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Aplazar/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Próxima Asamblea, Viernes, </w:t>
      </w:r>
      <w:r w:rsidDel="00000000" w:rsidR="00000000" w:rsidRPr="00000000">
        <w:rPr>
          <w:b w:val="1"/>
          <w:color w:val="980000"/>
          <w:sz w:val="24"/>
          <w:szCs w:val="24"/>
          <w:highlight w:val="white"/>
          <w:rtl w:val="0"/>
        </w:rPr>
        <w:t xml:space="preserve">2 de Febrero, 2024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b w:val="1"/>
          <w:color w:val="98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1943100</wp:posOffset>
          </wp:positionH>
          <wp:positionV relativeFrom="paragraph">
            <wp:posOffset>9526</wp:posOffset>
          </wp:positionV>
          <wp:extent cx="2052638" cy="1390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638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